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="http://schemas.openxmlformats.org/wordprocessingml/2006/main" w:rsidR="00EC72AF" w:rsidRDefault="002A0485" w:rsidP="002A142B">
      <w:pPr>
        <w:pStyle w:val="10"/>
        <w:shd w:val="clear" w:color="auto" w:fill="auto"/>
        <w:spacing w:line="250" w:lineRule="exact"/>
        <w:jc w:val="center"/>
      </w:pPr>
      <w:bookmarkStart w:id="0" w:name="bookmark0"/>
      <w:r>
        <w:rPr>
          <w:lang w:bidi="en-US" w:val="en-US"/>
        </w:rPr>
        <w:t xml:space="preserve">GETREMED MEDICAL SUPPLIES AGENCY LLC - GENERAL COMMERCIAL REGISTER NO: 503001000</w:t>
      </w:r>
      <w:bookmarkEnd w:id="0"/>
    </w:p>
    <w:p xmlns:w="http://schemas.openxmlformats.org/wordprocessingml/2006/main" w:rsidR="00EC72AF" w:rsidRDefault="002A0485" w:rsidP="002A142B">
      <w:pPr>
        <w:pStyle w:val="10"/>
        <w:shd w:val="clear" w:color="auto" w:fill="auto"/>
        <w:spacing w:line="250" w:lineRule="exact"/>
        <w:jc w:val="center"/>
      </w:pPr>
      <w:bookmarkStart w:id="1" w:name="bookmark1"/>
      <w:r>
        <w:rPr>
          <w:lang w:bidi="en-US" w:val="en-US"/>
        </w:rPr>
        <w:t xml:space="preserve">BALANCE SHEET AS AT 31/12/2021</w:t>
      </w:r>
      <w:bookmarkEnd w:id="1"/>
    </w:p>
    <w:tbl xmlns:w="http://schemas.openxmlformats.org/wordprocessingml/2006/main"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9"/>
        <w:gridCol w:w="1676"/>
        <w:gridCol w:w="250"/>
        <w:gridCol w:w="1694"/>
      </w:tblGrid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139" w:type="dxa"/>
            <w:shd w:val="clear" w:color="auto" w:fill="FFFFFF"/>
          </w:tcPr>
          <w:p w:rsidR="00EC72AF" w:rsidRDefault="00EC72AF">
            <w:pPr>
              <w:rPr>
                <w:sz w:val="10"/>
                <w:szCs w:val="10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30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31.12.2021</w:t>
            </w:r>
          </w:p>
        </w:tc>
        <w:tc>
          <w:tcPr>
            <w:tcW w:w="250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30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31.12.2020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139" w:type="dxa"/>
            <w:shd w:val="clear" w:color="auto" w:fill="FFFFFF"/>
          </w:tcPr>
          <w:p w:rsidR="00EC72AF" w:rsidRDefault="002A0485">
            <w:pPr>
              <w:pStyle w:val="30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ASSETS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139" w:type="dxa"/>
            <w:shd w:val="clear" w:color="auto" w:fill="FFFFFF"/>
          </w:tcPr>
          <w:p w:rsidR="00EC72AF" w:rsidRDefault="002A0485">
            <w:pPr>
              <w:pStyle w:val="30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Non-current assets</w:t>
            </w:r>
          </w:p>
        </w:tc>
        <w:tc>
          <w:tcPr>
            <w:tcW w:w="1676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139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Tangible assets</w:t>
            </w:r>
          </w:p>
        </w:tc>
        <w:tc>
          <w:tcPr>
            <w:tcW w:w="1676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139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Real estate property</w:t>
            </w:r>
          </w:p>
        </w:tc>
        <w:tc>
          <w:tcPr>
            <w:tcW w:w="1676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141,669.12</w:t>
            </w:r>
          </w:p>
        </w:tc>
        <w:tc>
          <w:tcPr>
            <w:tcW w:w="250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4,832.74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139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Mechanical equipment</w:t>
            </w:r>
          </w:p>
        </w:tc>
        <w:tc>
          <w:tcPr>
            <w:tcW w:w="1676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12,308.74</w:t>
            </w:r>
          </w:p>
        </w:tc>
        <w:tc>
          <w:tcPr>
            <w:tcW w:w="250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17,528.84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139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Other equipment</w:t>
            </w:r>
          </w:p>
        </w:tc>
        <w:tc>
          <w:tcPr>
            <w:tcW w:w="1676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11,017.26</w:t>
            </w:r>
          </w:p>
        </w:tc>
        <w:tc>
          <w:tcPr>
            <w:tcW w:w="250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14,490.41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6139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Other tangible assets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0.00</w:t>
            </w:r>
          </w:p>
        </w:tc>
        <w:tc>
          <w:tcPr>
            <w:tcW w:w="250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0.00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6139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Total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164,995.12</w:t>
            </w:r>
          </w:p>
        </w:tc>
        <w:tc>
          <w:tcPr>
            <w:tcW w:w="250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36,851.99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139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Intangible assets</w:t>
            </w:r>
          </w:p>
        </w:tc>
        <w:tc>
          <w:tcPr>
            <w:tcW w:w="1676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139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Other intangibles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4,151.21</w:t>
            </w:r>
          </w:p>
        </w:tc>
        <w:tc>
          <w:tcPr>
            <w:tcW w:w="250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5,663.05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6139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Total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4,151.21</w:t>
            </w:r>
          </w:p>
        </w:tc>
        <w:tc>
          <w:tcPr>
            <w:tcW w:w="250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5,663.05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139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Advance payments and non-current items under construction</w:t>
            </w:r>
          </w:p>
        </w:tc>
        <w:tc>
          <w:tcPr>
            <w:tcW w:w="1676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0.00</w:t>
            </w:r>
          </w:p>
        </w:tc>
        <w:tc>
          <w:tcPr>
            <w:tcW w:w="250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0.00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139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Financial assets</w:t>
            </w:r>
          </w:p>
        </w:tc>
        <w:tc>
          <w:tcPr>
            <w:tcW w:w="1676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139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Holdings in subsidiaries, associates and joint ventures</w:t>
            </w:r>
          </w:p>
        </w:tc>
        <w:tc>
          <w:tcPr>
            <w:tcW w:w="1676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30,100.00</w:t>
            </w:r>
          </w:p>
        </w:tc>
        <w:tc>
          <w:tcPr>
            <w:tcW w:w="250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30,100.00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139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Other equity</w:t>
            </w:r>
          </w:p>
        </w:tc>
        <w:tc>
          <w:tcPr>
            <w:tcW w:w="1676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0.00</w:t>
            </w:r>
          </w:p>
        </w:tc>
        <w:tc>
          <w:tcPr>
            <w:tcW w:w="250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0.00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139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Other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31,624.32</w:t>
            </w:r>
          </w:p>
        </w:tc>
        <w:tc>
          <w:tcPr>
            <w:tcW w:w="250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30,825.18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139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Total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61,724.32</w:t>
            </w:r>
          </w:p>
        </w:tc>
        <w:tc>
          <w:tcPr>
            <w:tcW w:w="250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60,925.18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139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Deferred tax assets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0.00</w:t>
            </w:r>
          </w:p>
        </w:tc>
        <w:tc>
          <w:tcPr>
            <w:tcW w:w="250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0.00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139" w:type="dxa"/>
            <w:shd w:val="clear" w:color="auto" w:fill="FFFFFF"/>
          </w:tcPr>
          <w:p w:rsidR="00EC72AF" w:rsidRDefault="002A0485">
            <w:pPr>
              <w:pStyle w:val="30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Total non-current assets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30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230,870.65</w:t>
            </w:r>
          </w:p>
        </w:tc>
        <w:tc>
          <w:tcPr>
            <w:tcW w:w="250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30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103,440.22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6139" w:type="dxa"/>
            <w:shd w:val="clear" w:color="auto" w:fill="FFFFFF"/>
          </w:tcPr>
          <w:p w:rsidR="00EC72AF" w:rsidRDefault="002A0485">
            <w:pPr>
              <w:pStyle w:val="30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Current Assets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139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Inventories</w:t>
            </w:r>
          </w:p>
        </w:tc>
        <w:tc>
          <w:tcPr>
            <w:tcW w:w="1676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139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Merchandise</w:t>
            </w:r>
          </w:p>
        </w:tc>
        <w:tc>
          <w:tcPr>
            <w:tcW w:w="1676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174,398.09</w:t>
            </w:r>
          </w:p>
        </w:tc>
        <w:tc>
          <w:tcPr>
            <w:tcW w:w="250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212,028.60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139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Other inventory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0.00</w:t>
            </w:r>
          </w:p>
        </w:tc>
        <w:tc>
          <w:tcPr>
            <w:tcW w:w="250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0.00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139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Total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174,398.09</w:t>
            </w:r>
          </w:p>
        </w:tc>
        <w:tc>
          <w:tcPr>
            <w:tcW w:w="250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212,028.60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6139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Financial assets and advance payments</w:t>
            </w:r>
          </w:p>
        </w:tc>
        <w:tc>
          <w:tcPr>
            <w:tcW w:w="1676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139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Trade Receivables</w:t>
            </w:r>
          </w:p>
        </w:tc>
        <w:tc>
          <w:tcPr>
            <w:tcW w:w="1676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5,102,440.24</w:t>
            </w:r>
          </w:p>
        </w:tc>
        <w:tc>
          <w:tcPr>
            <w:tcW w:w="250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4,840,213.29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139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Accrued income for the period</w:t>
            </w:r>
          </w:p>
        </w:tc>
        <w:tc>
          <w:tcPr>
            <w:tcW w:w="1676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0.00</w:t>
            </w:r>
          </w:p>
        </w:tc>
        <w:tc>
          <w:tcPr>
            <w:tcW w:w="250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0.00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139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Other receivables</w:t>
            </w:r>
          </w:p>
        </w:tc>
        <w:tc>
          <w:tcPr>
            <w:tcW w:w="1676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262,853.49</w:t>
            </w:r>
          </w:p>
        </w:tc>
        <w:tc>
          <w:tcPr>
            <w:tcW w:w="250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204,240.99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139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Other financial assets</w:t>
            </w:r>
          </w:p>
        </w:tc>
        <w:tc>
          <w:tcPr>
            <w:tcW w:w="1676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14,030.00</w:t>
            </w:r>
          </w:p>
        </w:tc>
        <w:tc>
          <w:tcPr>
            <w:tcW w:w="250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14,030.00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139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Pre-paid expenses</w:t>
            </w:r>
          </w:p>
        </w:tc>
        <w:tc>
          <w:tcPr>
            <w:tcW w:w="1676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0.00</w:t>
            </w:r>
          </w:p>
        </w:tc>
        <w:tc>
          <w:tcPr>
            <w:tcW w:w="250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0.00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139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Cash and cash equivalents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1,065,932.01</w:t>
            </w:r>
          </w:p>
        </w:tc>
        <w:tc>
          <w:tcPr>
            <w:tcW w:w="250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812,973.90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139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Total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6,445,255.74</w:t>
            </w:r>
          </w:p>
        </w:tc>
        <w:tc>
          <w:tcPr>
            <w:tcW w:w="250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5,871,458.18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6139" w:type="dxa"/>
            <w:shd w:val="clear" w:color="auto" w:fill="FFFFFF"/>
          </w:tcPr>
          <w:p w:rsidR="00EC72AF" w:rsidRDefault="002A0485">
            <w:pPr>
              <w:pStyle w:val="30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Total current assets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30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6,619,653.83</w:t>
            </w:r>
          </w:p>
        </w:tc>
        <w:tc>
          <w:tcPr>
            <w:tcW w:w="250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30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6,083,486.78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139" w:type="dxa"/>
            <w:shd w:val="clear" w:color="auto" w:fill="FFFFFF"/>
          </w:tcPr>
          <w:p w:rsidR="00EC72AF" w:rsidRDefault="002A0485">
            <w:pPr>
              <w:pStyle w:val="30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Total assets</w:t>
            </w:r>
          </w:p>
        </w:tc>
        <w:tc>
          <w:tcPr>
            <w:tcW w:w="1676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30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6,850,524.48</w:t>
            </w:r>
          </w:p>
        </w:tc>
        <w:tc>
          <w:tcPr>
            <w:tcW w:w="250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30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6,186,927.00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6139" w:type="dxa"/>
            <w:shd w:val="clear" w:color="auto" w:fill="FFFFFF"/>
          </w:tcPr>
          <w:p w:rsidR="00EC72AF" w:rsidRDefault="002A0485">
            <w:pPr>
              <w:pStyle w:val="30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LIABILITIES</w:t>
            </w:r>
          </w:p>
        </w:tc>
        <w:tc>
          <w:tcPr>
            <w:tcW w:w="1676" w:type="dxa"/>
            <w:tcBorders>
              <w:top w:val="double" w:sz="4" w:space="0" w:color="auto"/>
            </w:tcBorders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double" w:sz="4" w:space="0" w:color="auto"/>
            </w:tcBorders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139" w:type="dxa"/>
            <w:shd w:val="clear" w:color="auto" w:fill="FFFFFF"/>
          </w:tcPr>
          <w:p w:rsidR="00EC72AF" w:rsidRDefault="002A0485">
            <w:pPr>
              <w:pStyle w:val="30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Equity</w:t>
            </w:r>
          </w:p>
        </w:tc>
        <w:tc>
          <w:tcPr>
            <w:tcW w:w="1676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139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Paid-up capital</w:t>
            </w:r>
          </w:p>
        </w:tc>
        <w:tc>
          <w:tcPr>
            <w:tcW w:w="1676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139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Capital</w:t>
            </w:r>
          </w:p>
        </w:tc>
        <w:tc>
          <w:tcPr>
            <w:tcW w:w="1676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105,000.00</w:t>
            </w:r>
          </w:p>
        </w:tc>
        <w:tc>
          <w:tcPr>
            <w:tcW w:w="250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105,000.00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139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Equity shares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0.00</w:t>
            </w:r>
          </w:p>
        </w:tc>
        <w:tc>
          <w:tcPr>
            <w:tcW w:w="250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0.00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6139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Total</w:t>
            </w: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105,000.00</w:t>
            </w:r>
          </w:p>
        </w:tc>
        <w:tc>
          <w:tcPr>
            <w:tcW w:w="250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105,000.00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6139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Reserves and balance carried forward</w:t>
            </w:r>
          </w:p>
        </w:tc>
        <w:tc>
          <w:tcPr>
            <w:tcW w:w="1676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50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139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Reserves under the law or Articles of Association</w:t>
            </w:r>
          </w:p>
        </w:tc>
        <w:tc>
          <w:tcPr>
            <w:tcW w:w="1676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38,348.13</w:t>
            </w:r>
          </w:p>
        </w:tc>
        <w:tc>
          <w:tcPr>
            <w:tcW w:w="250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38,348.13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139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Untaxed reserves</w:t>
            </w:r>
          </w:p>
        </w:tc>
        <w:tc>
          <w:tcPr>
            <w:tcW w:w="1676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0.00</w:t>
            </w:r>
          </w:p>
        </w:tc>
        <w:tc>
          <w:tcPr>
            <w:tcW w:w="250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4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0.00</w:t>
            </w:r>
          </w:p>
        </w:tc>
      </w:tr>
    </w:tbl>
    <w:p xmlns:w="http://schemas.openxmlformats.org/wordprocessingml/2006/main" w:rsidR="002A142B" w:rsidRDefault="002A142B">
      <w:r>
        <w:rPr>
          <w:lang w:bidi="en-US" w:val="en-US"/>
        </w:rPr>
        <w:br w:type="page"/>
      </w:r>
    </w:p>
    <w:p xmlns:w="http://schemas.openxmlformats.org/wordprocessingml/2006/main" w:rsidR="002A142B" w:rsidRDefault="002A142B"/>
    <w:tbl xmlns:w="http://schemas.openxmlformats.org/wordprocessingml/2006/main"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0"/>
        <w:gridCol w:w="1685"/>
        <w:gridCol w:w="264"/>
        <w:gridCol w:w="1680"/>
      </w:tblGrid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130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Results carried forward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2,296,804.72</w:t>
            </w:r>
          </w:p>
        </w:tc>
        <w:tc>
          <w:tcPr>
            <w:tcW w:w="26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864,566.06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130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Total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2,335,152.85</w:t>
            </w:r>
          </w:p>
        </w:tc>
        <w:tc>
          <w:tcPr>
            <w:tcW w:w="26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902,914.19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6130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Foreign exchange differences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0.00</w:t>
            </w:r>
          </w:p>
        </w:tc>
        <w:tc>
          <w:tcPr>
            <w:tcW w:w="26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0.00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130" w:type="dxa"/>
            <w:shd w:val="clear" w:color="auto" w:fill="FFFFFF"/>
          </w:tcPr>
          <w:p w:rsidR="00EC72AF" w:rsidRDefault="002A0485">
            <w:pPr>
              <w:pStyle w:val="30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Total net equity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30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2,440,152.85</w:t>
            </w:r>
          </w:p>
        </w:tc>
        <w:tc>
          <w:tcPr>
            <w:tcW w:w="26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30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1,007,914.19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130" w:type="dxa"/>
            <w:shd w:val="clear" w:color="auto" w:fill="FFFFFF"/>
          </w:tcPr>
          <w:p w:rsidR="00EC72AF" w:rsidRDefault="002A0485">
            <w:pPr>
              <w:pStyle w:val="30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Provisions</w:t>
            </w:r>
          </w:p>
        </w:tc>
        <w:tc>
          <w:tcPr>
            <w:tcW w:w="1685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6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80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130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Provisions for employee benefits</w:t>
            </w:r>
          </w:p>
        </w:tc>
        <w:tc>
          <w:tcPr>
            <w:tcW w:w="1685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0.00</w:t>
            </w:r>
          </w:p>
        </w:tc>
        <w:tc>
          <w:tcPr>
            <w:tcW w:w="26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80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0.00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130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Other provisions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242,569.41</w:t>
            </w:r>
          </w:p>
        </w:tc>
        <w:tc>
          <w:tcPr>
            <w:tcW w:w="26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242,569.41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6130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Total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242,569.41</w:t>
            </w:r>
          </w:p>
        </w:tc>
        <w:tc>
          <w:tcPr>
            <w:tcW w:w="26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242,569.41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130" w:type="dxa"/>
            <w:shd w:val="clear" w:color="auto" w:fill="FFFFFF"/>
          </w:tcPr>
          <w:p w:rsidR="00EC72AF" w:rsidRDefault="002A0485">
            <w:pPr>
              <w:pStyle w:val="30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Liabilities</w:t>
            </w:r>
          </w:p>
        </w:tc>
        <w:tc>
          <w:tcPr>
            <w:tcW w:w="1685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6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80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130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Long-term liabilities</w:t>
            </w:r>
          </w:p>
        </w:tc>
        <w:tc>
          <w:tcPr>
            <w:tcW w:w="1685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6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80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130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Loans</w:t>
            </w:r>
          </w:p>
        </w:tc>
        <w:tc>
          <w:tcPr>
            <w:tcW w:w="1685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1,444,024.86</w:t>
            </w:r>
          </w:p>
        </w:tc>
        <w:tc>
          <w:tcPr>
            <w:tcW w:w="26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80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1,688,287.41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130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Other long-term liabilities</w:t>
            </w:r>
          </w:p>
        </w:tc>
        <w:tc>
          <w:tcPr>
            <w:tcW w:w="1685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370,000.00</w:t>
            </w:r>
          </w:p>
        </w:tc>
        <w:tc>
          <w:tcPr>
            <w:tcW w:w="26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80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590,000.00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130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Government grants</w:t>
            </w:r>
          </w:p>
        </w:tc>
        <w:tc>
          <w:tcPr>
            <w:tcW w:w="1685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8,035.86</w:t>
            </w:r>
          </w:p>
        </w:tc>
        <w:tc>
          <w:tcPr>
            <w:tcW w:w="26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80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8,035.86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130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Deferred tax liabilities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0.00</w:t>
            </w:r>
          </w:p>
        </w:tc>
        <w:tc>
          <w:tcPr>
            <w:tcW w:w="26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0.00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130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Total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1,822,060.72</w:t>
            </w:r>
          </w:p>
        </w:tc>
        <w:tc>
          <w:tcPr>
            <w:tcW w:w="26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2,286,323.27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6130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Short-term liabilities</w:t>
            </w:r>
          </w:p>
        </w:tc>
        <w:tc>
          <w:tcPr>
            <w:tcW w:w="1685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6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80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130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Bank loans</w:t>
            </w:r>
          </w:p>
        </w:tc>
        <w:tc>
          <w:tcPr>
            <w:tcW w:w="1685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0.00</w:t>
            </w:r>
          </w:p>
        </w:tc>
        <w:tc>
          <w:tcPr>
            <w:tcW w:w="26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80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-159,541.66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6130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Short-term part of long-term loans</w:t>
            </w:r>
          </w:p>
        </w:tc>
        <w:tc>
          <w:tcPr>
            <w:tcW w:w="1685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0.00</w:t>
            </w:r>
          </w:p>
        </w:tc>
        <w:tc>
          <w:tcPr>
            <w:tcW w:w="26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80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160,000.00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130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Trade liabilities</w:t>
            </w:r>
          </w:p>
        </w:tc>
        <w:tc>
          <w:tcPr>
            <w:tcW w:w="1685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1,362,635.61</w:t>
            </w:r>
          </w:p>
        </w:tc>
        <w:tc>
          <w:tcPr>
            <w:tcW w:w="26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80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1,346,151.96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130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Income tax</w:t>
            </w:r>
          </w:p>
        </w:tc>
        <w:tc>
          <w:tcPr>
            <w:tcW w:w="1685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304,972.72</w:t>
            </w:r>
          </w:p>
        </w:tc>
        <w:tc>
          <w:tcPr>
            <w:tcW w:w="26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80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241,670.06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130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Other taxes and duties</w:t>
            </w:r>
          </w:p>
        </w:tc>
        <w:tc>
          <w:tcPr>
            <w:tcW w:w="1685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220,920.30</w:t>
            </w:r>
          </w:p>
        </w:tc>
        <w:tc>
          <w:tcPr>
            <w:tcW w:w="26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80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234,870.03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130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Social security organisations</w:t>
            </w:r>
          </w:p>
        </w:tc>
        <w:tc>
          <w:tcPr>
            <w:tcW w:w="1685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49,203.92</w:t>
            </w:r>
          </w:p>
        </w:tc>
        <w:tc>
          <w:tcPr>
            <w:tcW w:w="26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80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46,083.35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130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Other liabilities</w:t>
            </w:r>
          </w:p>
        </w:tc>
        <w:tc>
          <w:tcPr>
            <w:tcW w:w="1685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408,008.95</w:t>
            </w:r>
          </w:p>
        </w:tc>
        <w:tc>
          <w:tcPr>
            <w:tcW w:w="26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80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780,886.39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130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Accrued expenses for the period</w:t>
            </w:r>
          </w:p>
        </w:tc>
        <w:tc>
          <w:tcPr>
            <w:tcW w:w="1685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0.00</w:t>
            </w:r>
          </w:p>
        </w:tc>
        <w:tc>
          <w:tcPr>
            <w:tcW w:w="26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80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0.00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6130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Deferred revenue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0.00</w:t>
            </w:r>
          </w:p>
        </w:tc>
        <w:tc>
          <w:tcPr>
            <w:tcW w:w="26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0.00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130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Total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2,345,741.50</w:t>
            </w:r>
          </w:p>
        </w:tc>
        <w:tc>
          <w:tcPr>
            <w:tcW w:w="26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2,650,120.13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130" w:type="dxa"/>
            <w:shd w:val="clear" w:color="auto" w:fill="FFFFFF"/>
          </w:tcPr>
          <w:p w:rsidR="00EC72AF" w:rsidRDefault="002A0485">
            <w:pPr>
              <w:pStyle w:val="30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Total liabilities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30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4,167,802.22</w:t>
            </w:r>
          </w:p>
        </w:tc>
        <w:tc>
          <w:tcPr>
            <w:tcW w:w="26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30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4,936,443.40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130" w:type="dxa"/>
            <w:shd w:val="clear" w:color="auto" w:fill="FFFFFF"/>
          </w:tcPr>
          <w:p w:rsidR="00EC72AF" w:rsidRDefault="002A0485">
            <w:pPr>
              <w:pStyle w:val="30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Total net equity, provisions and liabilities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30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6,850,524.48</w:t>
            </w:r>
          </w:p>
        </w:tc>
        <w:tc>
          <w:tcPr>
            <w:tcW w:w="26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30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6,186,927.00</w:t>
            </w:r>
          </w:p>
        </w:tc>
      </w:tr>
    </w:tbl>
    <w:p xmlns:w="http://schemas.openxmlformats.org/wordprocessingml/2006/main" w:rsidR="002A142B" w:rsidRDefault="002A142B">
      <w:pPr>
        <w:pStyle w:val="10"/>
        <w:shd w:val="clear" w:color="auto" w:fill="auto"/>
        <w:spacing w:line="350" w:lineRule="exact"/>
      </w:pPr>
      <w:bookmarkStart w:id="3" w:name="bookmark2"/>
    </w:p>
    <w:p xmlns:w="http://schemas.openxmlformats.org/wordprocessingml/2006/main" w:rsidR="002A142B" w:rsidRDefault="002A0485" w:rsidP="002A142B">
      <w:pPr>
        <w:pStyle w:val="10"/>
        <w:shd w:val="clear" w:color="auto" w:fill="auto"/>
        <w:spacing w:line="350" w:lineRule="exact"/>
        <w:jc w:val="center"/>
      </w:pPr>
      <w:r>
        <w:rPr>
          <w:lang w:bidi="en-US" w:val="en-US"/>
        </w:rPr>
        <w:t xml:space="preserve">GETREMED MEDICAL SUPPLIES AGENCY LLC - GENERAL COMMERCIAL REGISTER NO: 503001000</w:t>
      </w:r>
    </w:p>
    <w:p xmlns:w="http://schemas.openxmlformats.org/wordprocessingml/2006/main" w:rsidR="00EC72AF" w:rsidRDefault="002A0485" w:rsidP="002A142B">
      <w:pPr>
        <w:pStyle w:val="10"/>
        <w:shd w:val="clear" w:color="auto" w:fill="auto"/>
        <w:spacing w:line="350" w:lineRule="exact"/>
        <w:jc w:val="center"/>
      </w:pPr>
      <w:r>
        <w:rPr>
          <w:lang w:bidi="en-US" w:val="en-US"/>
        </w:rPr>
        <w:t xml:space="preserve">Income Statement as at 31/12/2021</w:t>
      </w:r>
      <w:bookmarkEnd w:id="3"/>
    </w:p>
    <w:p xmlns:w="http://schemas.openxmlformats.org/wordprocessingml/2006/main" w:rsidR="002A142B" w:rsidRDefault="002A142B" w:rsidP="002A142B">
      <w:pPr>
        <w:pStyle w:val="10"/>
        <w:shd w:val="clear" w:color="auto" w:fill="auto"/>
        <w:spacing w:line="350" w:lineRule="exact"/>
        <w:jc w:val="center"/>
      </w:pPr>
    </w:p>
    <w:tbl xmlns:w="http://schemas.openxmlformats.org/wordprocessingml/2006/main"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6"/>
        <w:gridCol w:w="1661"/>
        <w:gridCol w:w="264"/>
        <w:gridCol w:w="1699"/>
      </w:tblGrid>
      <w:tr w:rsidR="00EC72A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866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Turnover (net)</w:t>
            </w:r>
          </w:p>
        </w:tc>
        <w:tc>
          <w:tcPr>
            <w:tcW w:w="1661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5,586,890.54</w:t>
            </w:r>
          </w:p>
        </w:tc>
        <w:tc>
          <w:tcPr>
            <w:tcW w:w="26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5,092,130.47</w:t>
            </w:r>
          </w:p>
        </w:tc>
      </w:tr>
      <w:tr w:rsidR="00EC72A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866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Cost of Sales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2,611,498.63</w:t>
            </w:r>
          </w:p>
        </w:tc>
        <w:tc>
          <w:tcPr>
            <w:tcW w:w="26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2,475,544.40</w:t>
            </w:r>
          </w:p>
        </w:tc>
      </w:tr>
      <w:tr w:rsidR="00EC72AF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866" w:type="dxa"/>
            <w:shd w:val="clear" w:color="auto" w:fill="FFFFFF"/>
          </w:tcPr>
          <w:p w:rsidR="00EC72AF" w:rsidRDefault="002A0485">
            <w:pPr>
              <w:pStyle w:val="30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Gross results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30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2,975,391.91</w:t>
            </w:r>
          </w:p>
        </w:tc>
        <w:tc>
          <w:tcPr>
            <w:tcW w:w="26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30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2,616,586.07</w:t>
            </w:r>
          </w:p>
        </w:tc>
      </w:tr>
      <w:tr w:rsidR="00EC72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866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Other ordinary income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429,843.05</w:t>
            </w:r>
          </w:p>
        </w:tc>
        <w:tc>
          <w:tcPr>
            <w:tcW w:w="26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21,019.39</w:t>
            </w:r>
          </w:p>
        </w:tc>
      </w:tr>
      <w:tr w:rsidR="00EC72AF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5866" w:type="dxa"/>
            <w:shd w:val="clear" w:color="auto" w:fill="FFFFFF"/>
          </w:tcPr>
          <w:p w:rsidR="00EC72AF" w:rsidRDefault="00EC72AF">
            <w:pPr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30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3,405,234.96</w:t>
            </w:r>
          </w:p>
        </w:tc>
        <w:tc>
          <w:tcPr>
            <w:tcW w:w="26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30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2,637,605.46</w:t>
            </w:r>
          </w:p>
        </w:tc>
      </w:tr>
      <w:tr w:rsidR="00EC72AF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866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Administrative expenses</w:t>
            </w:r>
          </w:p>
        </w:tc>
        <w:tc>
          <w:tcPr>
            <w:tcW w:w="1661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(346,965.63)</w:t>
            </w:r>
          </w:p>
        </w:tc>
        <w:tc>
          <w:tcPr>
            <w:tcW w:w="26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(344,669.01)</w:t>
            </w:r>
          </w:p>
        </w:tc>
      </w:tr>
      <w:tr w:rsidR="00EC72A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866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Distribution expenses</w:t>
            </w:r>
          </w:p>
        </w:tc>
        <w:tc>
          <w:tcPr>
            <w:tcW w:w="1661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(1,213,909.57)</w:t>
            </w:r>
          </w:p>
        </w:tc>
        <w:tc>
          <w:tcPr>
            <w:tcW w:w="26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(1,203,871.21)</w:t>
            </w:r>
          </w:p>
        </w:tc>
      </w:tr>
      <w:tr w:rsidR="00EC72AF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5866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Other expenses and losses</w:t>
            </w:r>
          </w:p>
        </w:tc>
        <w:tc>
          <w:tcPr>
            <w:tcW w:w="1661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0.00</w:t>
            </w:r>
          </w:p>
        </w:tc>
        <w:tc>
          <w:tcPr>
            <w:tcW w:w="26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0.00</w:t>
            </w:r>
          </w:p>
        </w:tc>
      </w:tr>
      <w:tr w:rsidR="00EC72AF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866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Other income and profit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0.00</w:t>
            </w:r>
          </w:p>
        </w:tc>
        <w:tc>
          <w:tcPr>
            <w:tcW w:w="26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0.00</w:t>
            </w:r>
          </w:p>
        </w:tc>
      </w:tr>
      <w:tr w:rsidR="00EC72A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866" w:type="dxa"/>
            <w:shd w:val="clear" w:color="auto" w:fill="FFFFFF"/>
          </w:tcPr>
          <w:p w:rsidR="00EC72AF" w:rsidRDefault="002A0485">
            <w:pPr>
              <w:pStyle w:val="30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Results before interest and tax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30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1,844,359.76</w:t>
            </w:r>
          </w:p>
        </w:tc>
        <w:tc>
          <w:tcPr>
            <w:tcW w:w="26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30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1,089,065.24</w:t>
            </w:r>
          </w:p>
        </w:tc>
      </w:tr>
      <w:tr w:rsidR="00EC72AF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866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Credit interest and related income</w:t>
            </w:r>
          </w:p>
        </w:tc>
        <w:tc>
          <w:tcPr>
            <w:tcW w:w="1661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275.36</w:t>
            </w:r>
          </w:p>
        </w:tc>
        <w:tc>
          <w:tcPr>
            <w:tcW w:w="26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9" w:type="dxa"/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276.43</w:t>
            </w:r>
          </w:p>
        </w:tc>
      </w:tr>
      <w:tr w:rsidR="00EC72A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866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Debit interest and related expenses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(105,823.74)</w:t>
            </w:r>
          </w:p>
        </w:tc>
        <w:tc>
          <w:tcPr>
            <w:tcW w:w="26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(88,702.35)</w:t>
            </w:r>
          </w:p>
        </w:tc>
      </w:tr>
      <w:tr w:rsidR="00EC72AF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66" w:type="dxa"/>
            <w:shd w:val="clear" w:color="auto" w:fill="FFFFFF"/>
          </w:tcPr>
          <w:p w:rsidR="00EC72AF" w:rsidRDefault="002A0485">
            <w:pPr>
              <w:pStyle w:val="30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Results before tax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30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1,738,811.38</w:t>
            </w:r>
          </w:p>
        </w:tc>
        <w:tc>
          <w:tcPr>
            <w:tcW w:w="26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30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1,000,639.32</w:t>
            </w:r>
          </w:p>
        </w:tc>
      </w:tr>
      <w:tr w:rsidR="00EC72AF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866" w:type="dxa"/>
            <w:shd w:val="clear" w:color="auto" w:fill="FFFFFF"/>
          </w:tcPr>
          <w:p w:rsidR="00EC72AF" w:rsidRDefault="002A0485">
            <w:pPr>
              <w:pStyle w:val="11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Income taxes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(304,972.72)</w:t>
            </w:r>
          </w:p>
        </w:tc>
        <w:tc>
          <w:tcPr>
            <w:tcW w:w="26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11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(241,670.06)</w:t>
            </w:r>
          </w:p>
        </w:tc>
      </w:tr>
      <w:tr w:rsidR="00EC72AF" w:rsidTr="002A142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866" w:type="dxa"/>
            <w:shd w:val="clear" w:color="auto" w:fill="FFFFFF"/>
          </w:tcPr>
          <w:p w:rsidR="00EC72AF" w:rsidRDefault="002A0485">
            <w:pPr>
              <w:pStyle w:val="30"/>
              <w:shd w:val="clear" w:color="auto" w:fill="auto"/>
              <w:spacing w:line="240" w:lineRule="auto"/>
            </w:pPr>
            <w:r>
              <w:rPr>
                <w:lang w:bidi="en-US" w:val="en-US"/>
              </w:rPr>
              <w:t xml:space="preserve">Results for the period after tax</w:t>
            </w:r>
          </w:p>
        </w:tc>
        <w:tc>
          <w:tcPr>
            <w:tcW w:w="166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30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1,433,838.66</w:t>
            </w:r>
          </w:p>
        </w:tc>
        <w:tc>
          <w:tcPr>
            <w:tcW w:w="264" w:type="dxa"/>
            <w:shd w:val="clear" w:color="auto" w:fill="FFFFFF"/>
          </w:tcPr>
          <w:p w:rsidR="00EC72AF" w:rsidRDefault="00EC72AF" w:rsidP="002A142B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EC72AF" w:rsidRDefault="002A0485" w:rsidP="002A142B">
            <w:pPr>
              <w:pStyle w:val="30"/>
              <w:shd w:val="clear" w:color="auto" w:fill="auto"/>
              <w:spacing w:line="240" w:lineRule="auto"/>
              <w:jc w:val="right"/>
            </w:pPr>
            <w:r>
              <w:rPr>
                <w:lang w:bidi="en-US" w:val="en-US"/>
              </w:rPr>
              <w:t xml:space="preserve">758,969.26</w:t>
            </w:r>
          </w:p>
        </w:tc>
      </w:tr>
    </w:tbl>
    <w:p xmlns:w="http://schemas.openxmlformats.org/wordprocessingml/2006/main" w:rsidR="002A0485" w:rsidRDefault="002A0485"/>
    <w:sectPr xmlns:w="http://schemas.openxmlformats.org/wordprocessingml/2006/main" w:rsidR="002A0485" w:rsidSect="002A142B">
      <w:type w:val="continuous"/>
      <w:pgSz w:w="11909" w:h="16834"/>
      <w:pgMar w:top="284" w:right="275" w:bottom="1486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485" w:rsidRDefault="002A0485">
      <w:r>
        <w:separator/>
      </w:r>
    </w:p>
  </w:endnote>
  <w:endnote w:type="continuationSeparator" w:id="0">
    <w:p w:rsidR="002A0485" w:rsidRDefault="002A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485" w:rsidRDefault="002A0485"/>
  </w:footnote>
  <w:footnote w:type="continuationSeparator" w:id="0">
    <w:p w:rsidR="002A0485" w:rsidRDefault="002A04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C72AF"/>
    <w:rsid w:val="002A0485"/>
    <w:rsid w:val="002A142B"/>
    <w:rsid w:val="00EC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D6236-0DF0-4929-A6FB-DDAB1FC2550F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Pr>
      <w:color w:val="0066CC"/>
      <w:u w:val="single"/>
    </w:rPr>
  </w:style>
  <w:style w:type="character" w:customStyle="1" w:styleId="1">
    <w:name w:val="Επικεφαλίδα #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Σώμα κειμένου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Σώμα κειμένου (3)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3">
    <w:name w:val="Σώμα κειμένου_"/>
    <w:basedOn w:val="a0"/>
    <w:link w:val="1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0">
    <w:name w:val="Επικεφαλίδα #1"/>
    <w:basedOn w:val="a"/>
    <w:link w:val="1"/>
    <w:pPr>
      <w:shd w:val="clear" w:color="auto" w:fill="FFFFFF"/>
      <w:spacing w:after="60" w:line="0" w:lineRule="atLeast"/>
      <w:outlineLvl w:val="0"/>
    </w:pPr>
    <w:rPr>
      <w:rFonts w:ascii="Calibri" w:eastAsia="Calibri" w:hAnsi="Calibri" w:cs="Calibri"/>
      <w:b/>
      <w:bCs/>
      <w:sz w:val="25"/>
      <w:szCs w:val="25"/>
    </w:rPr>
  </w:style>
  <w:style w:type="paragraph" w:customStyle="1" w:styleId="20">
    <w:name w:val="Σώμα κειμένου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Σώμα κειμένου (3)"/>
    <w:basedOn w:val="a"/>
    <w:link w:val="3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11">
    <w:name w:val="Σώμα κειμένου1"/>
    <w:basedOn w:val="a"/>
    <w:link w:val="a3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
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giota</dc:creator>
  <cp:keywords/>
  <cp:lastModifiedBy>venetia stamatopoulou</cp:lastModifiedBy>
  <cp:revision>2</cp:revision>
  <dcterms:created xsi:type="dcterms:W3CDTF">2022-08-31T11:09:00Z</dcterms:created>
  <dcterms:modified xsi:type="dcterms:W3CDTF">2022-08-31T11:10:00Z</dcterms:modified>
</cp:coreProperties>
</file>